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02" w:rsidRPr="00394B35" w:rsidRDefault="00515802" w:rsidP="00515802">
      <w:pPr>
        <w:widowControl/>
        <w:tabs>
          <w:tab w:val="left" w:pos="-567"/>
        </w:tabs>
        <w:rPr>
          <w:rFonts w:cs="Arial"/>
        </w:rPr>
      </w:pPr>
      <w:r w:rsidRPr="00394B35">
        <w:rPr>
          <w:rFonts w:cs="Arial"/>
          <w:noProof/>
        </w:rPr>
        <mc:AlternateContent>
          <mc:Choice Requires="wps">
            <w:drawing>
              <wp:anchor distT="0" distB="0" distL="114300" distR="114300" simplePos="0" relativeHeight="251659264" behindDoc="1" locked="1" layoutInCell="0" allowOverlap="1" wp14:anchorId="551AF0AF" wp14:editId="05904FDB">
                <wp:simplePos x="0" y="0"/>
                <wp:positionH relativeFrom="page">
                  <wp:posOffset>900430</wp:posOffset>
                </wp:positionH>
                <wp:positionV relativeFrom="paragraph">
                  <wp:posOffset>-266700</wp:posOffset>
                </wp:positionV>
                <wp:extent cx="5213350" cy="368300"/>
                <wp:effectExtent l="0" t="0" r="6350" b="1270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5802" w:rsidRPr="00E4102D" w:rsidRDefault="00515802" w:rsidP="00515802">
                            <w:pPr>
                              <w:pBdr>
                                <w:top w:val="single" w:sz="6" w:space="0" w:color="FFFFFF"/>
                                <w:left w:val="single" w:sz="6" w:space="0" w:color="FFFFFF"/>
                                <w:bottom w:val="single" w:sz="6" w:space="0" w:color="FFFFFF"/>
                                <w:right w:val="single" w:sz="6" w:space="0" w:color="FFFFFF"/>
                              </w:pBdr>
                              <w:tabs>
                                <w:tab w:val="left" w:pos="0"/>
                              </w:tabs>
                              <w:rPr>
                                <w:rFonts w:ascii="Frutiger Demi" w:hAnsi="Frutiger Demi"/>
                                <w:color w:val="808080" w:themeColor="background1" w:themeShade="80"/>
                                <w:sz w:val="16"/>
                              </w:rPr>
                            </w:pPr>
                            <w:r>
                              <w:rPr>
                                <w:rFonts w:ascii="Frutiger Demi" w:hAnsi="Frutiger Demi"/>
                                <w:sz w:val="16"/>
                              </w:rPr>
                              <w:t>Gemeinderatsfraktionen von GRÜNEN</w:t>
                            </w:r>
                            <w:r w:rsidRPr="0032576A">
                              <w:rPr>
                                <w:rFonts w:ascii="Frutiger Demi" w:hAnsi="Frutiger Demi"/>
                                <w:sz w:val="16"/>
                              </w:rPr>
                              <w:t>, SPD</w:t>
                            </w:r>
                            <w:r w:rsidRPr="00695708">
                              <w:rPr>
                                <w:rFonts w:ascii="Frutiger Demi" w:hAnsi="Frutiger Demi"/>
                                <w:sz w:val="16"/>
                              </w:rPr>
                              <w:t>, KAL/</w:t>
                            </w:r>
                            <w:r w:rsidRPr="005B15E5">
                              <w:rPr>
                                <w:rFonts w:ascii="Frutiger Demi" w:hAnsi="Frutiger Demi"/>
                                <w:sz w:val="16"/>
                              </w:rPr>
                              <w:t>Partei, LINKE</w:t>
                            </w:r>
                          </w:p>
                          <w:p w:rsidR="00515802" w:rsidRDefault="00515802" w:rsidP="00515802">
                            <w:pPr>
                              <w:pBdr>
                                <w:top w:val="single" w:sz="6" w:space="0" w:color="FFFFFF"/>
                                <w:left w:val="single" w:sz="6" w:space="0" w:color="FFFFFF"/>
                                <w:bottom w:val="single" w:sz="6" w:space="0" w:color="FFFFFF"/>
                                <w:right w:val="single" w:sz="6" w:space="0" w:color="FFFFFF"/>
                              </w:pBdr>
                              <w:tabs>
                                <w:tab w:val="left" w:pos="0"/>
                              </w:tabs>
                              <w:rPr>
                                <w:rFonts w:ascii="Century Gothic" w:hAnsi="Century Gothic"/>
                                <w:sz w:val="16"/>
                              </w:rPr>
                            </w:pPr>
                          </w:p>
                          <w:p w:rsidR="00515802" w:rsidRDefault="00515802" w:rsidP="00515802">
                            <w:pPr>
                              <w:pBdr>
                                <w:top w:val="single" w:sz="6" w:space="0" w:color="FFFFFF"/>
                                <w:left w:val="single" w:sz="6" w:space="0" w:color="FFFFFF"/>
                                <w:bottom w:val="single" w:sz="6" w:space="0" w:color="FFFFFF"/>
                                <w:right w:val="single" w:sz="6" w:space="0" w:color="FFFFFF"/>
                              </w:pBdr>
                              <w:tabs>
                                <w:tab w:val="left" w:pos="0"/>
                              </w:tabs>
                              <w:rPr>
                                <w:sz w:val="16"/>
                              </w:rPr>
                            </w:pPr>
                          </w:p>
                          <w:p w:rsidR="00515802" w:rsidRDefault="00515802" w:rsidP="00515802">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Stadt Karlsruhe, 76124 Karlsruhe</w:t>
                            </w:r>
                          </w:p>
                          <w:p w:rsidR="00515802" w:rsidRDefault="00515802" w:rsidP="00515802">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Hauptamt</w:t>
                            </w:r>
                          </w:p>
                          <w:p w:rsidR="00515802" w:rsidRDefault="00515802" w:rsidP="00515802">
                            <w:pPr>
                              <w:pBdr>
                                <w:top w:val="single" w:sz="6" w:space="0" w:color="FFFFFF"/>
                                <w:left w:val="single" w:sz="6" w:space="0" w:color="FFFFFF"/>
                                <w:bottom w:val="single" w:sz="6" w:space="1" w:color="FFFFFF"/>
                                <w:right w:val="single" w:sz="6" w:space="0" w:color="FFFFFF"/>
                              </w:pBdr>
                              <w:tabs>
                                <w:tab w:val="left" w:pos="0"/>
                              </w:tabs>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70.9pt;margin-top:-21pt;width:410.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xe4QIAAF0GAAAOAAAAZHJzL2Uyb0RvYy54bWysVduO0zAQfUfiHyy/Z3Ntm0abrtq0QUgL&#10;rFj4ADdxGovEDra76YL4d8ZO78sDYulDNLbH43PmzExv73Ztg56oVEzwFPs3HkaUF6JkfJPir19y&#10;J8ZIacJL0ghOU/xMFb6bvX1z23cJDUQtmpJKBEG4SvouxbXWXeK6qqhpS9SN6CiHw0rIlmhYyo1b&#10;StJD9LZxA88bu72QZSdFQZWC3eVwiGc2flXRQn+qKkU1alIM2LT9Svtdm687uyXJRpKuZsUeBvkH&#10;FC1hHB49hloSTdBWshehWlZIoUSlbwrRuqKqWEEtB2Dje1dsHmvSUcsFkqO6Y5rU/wtbfHx6kIiV&#10;KQ4w4qQFiT7Tota0+IYCk52+Uwk4PXYP0vBT3b0ovinERVYTvqFzKUVfU1ICJt/4uxcXzELBVbTu&#10;P4gSgpOtFjZRu0q2JiCkAO2sHs9HPehOowI2R4EfhiOQrYCzcByHnhXMJcnhdieVfkdFi4yRYgl6&#10;2+jk6V5pg4YkBxfzGBc5axqrecMvNsBx2KG2aIbbJAEkYBpPg8kK+nPqTVfxKo6cKBivnMhbLp15&#10;nkXOOPcno2W4zLKl/8ug8KOkZmVJuXn0UFx+9Hfi7ct8KItjeSnRsNKEM5CU3KyzRqInAsWd259V&#10;AE5Obu4lDJsS4HJFyQ8ibxFMnXwcT5woj0bOdOLFjudPF9OxF02jZX5J6Z5x+npKqDeaWy4nxFfE&#10;PPt7SYwkLdMwOxrWpjg+OpHEVOOKl1ZlTVgz2Gd5MNj/nId5PvImURg7k8kodKJw5TmLOM+ceeaP&#10;x5PVIlusrqRd2XJRr0+FFeSs9s7w7t84QYZiPRSmbTfTYUOn6t16B8RN261F+QyNJwX0BbQQzGgw&#10;aiF/YNTDvEux+r4lkmLUvOfQvGY4Hgx5MNYHg/ACrqZYYzSYmR6G6LaTbFNDZN/KyMUcGrxitvdO&#10;KAC6WcAMsyT289YMyfO19Tr9K8x+AwAA//8DAFBLAwQUAAYACAAAACEA+woo+d0AAAAKAQAADwAA&#10;AGRycy9kb3ducmV2LnhtbEyPQU+DQBCF7yb+h82YeGuXkoZYZGmaEhK9aevF25YdgZSdBXYL+O8d&#10;T3p8817efC/bL7YTE46+daRgs45AIFXOtFQr+DiXqycQPmgyunOECr7Rwz6/v8t0atxM7zidQi24&#10;hHyqFTQh9KmUvmrQar92PRJ7X260OrAca2lGPXO57WQcRYm0uiX+0Ogejw1W19PNKijGxJT++FKU&#10;u8+5CK9vwzTIQanHh+XwDCLgEv7C8IvP6JAz08XdyHjRsd5uGD0oWG1jHsWJXRLz5cJWEoHMM/l/&#10;Qv4DAAD//wMAUEsBAi0AFAAGAAgAAAAhALaDOJL+AAAA4QEAABMAAAAAAAAAAAAAAAAAAAAAAFtD&#10;b250ZW50X1R5cGVzXS54bWxQSwECLQAUAAYACAAAACEAOP0h/9YAAACUAQAACwAAAAAAAAAAAAAA&#10;AAAvAQAAX3JlbHMvLnJlbHNQSwECLQAUAAYACAAAACEAT+GcXuECAABdBgAADgAAAAAAAAAAAAAA&#10;AAAuAgAAZHJzL2Uyb0RvYy54bWxQSwECLQAUAAYACAAAACEA+woo+d0AAAAKAQAADwAAAAAAAAAA&#10;AAAAAAA7BQAAZHJzL2Rvd25yZXYueG1sUEsFBgAAAAAEAAQA8wAAAEUGAAAAAA==&#10;" o:allowincell="f" filled="f" stroked="f" strokeweight="0">
                <v:textbox inset="0,0,0,0">
                  <w:txbxContent>
                    <w:p w:rsidR="00515802" w:rsidRPr="00E4102D" w:rsidRDefault="00515802" w:rsidP="00515802">
                      <w:pPr>
                        <w:pBdr>
                          <w:top w:val="single" w:sz="6" w:space="0" w:color="FFFFFF"/>
                          <w:left w:val="single" w:sz="6" w:space="0" w:color="FFFFFF"/>
                          <w:bottom w:val="single" w:sz="6" w:space="0" w:color="FFFFFF"/>
                          <w:right w:val="single" w:sz="6" w:space="0" w:color="FFFFFF"/>
                        </w:pBdr>
                        <w:tabs>
                          <w:tab w:val="left" w:pos="0"/>
                        </w:tabs>
                        <w:rPr>
                          <w:rFonts w:ascii="Frutiger Demi" w:hAnsi="Frutiger Demi"/>
                          <w:color w:val="808080" w:themeColor="background1" w:themeShade="80"/>
                          <w:sz w:val="16"/>
                        </w:rPr>
                      </w:pPr>
                      <w:r>
                        <w:rPr>
                          <w:rFonts w:ascii="Frutiger Demi" w:hAnsi="Frutiger Demi"/>
                          <w:sz w:val="16"/>
                        </w:rPr>
                        <w:t>Gemeinderatsfraktionen von GRÜNEN</w:t>
                      </w:r>
                      <w:r w:rsidRPr="0032576A">
                        <w:rPr>
                          <w:rFonts w:ascii="Frutiger Demi" w:hAnsi="Frutiger Demi"/>
                          <w:sz w:val="16"/>
                        </w:rPr>
                        <w:t>, SPD</w:t>
                      </w:r>
                      <w:r w:rsidRPr="00695708">
                        <w:rPr>
                          <w:rFonts w:ascii="Frutiger Demi" w:hAnsi="Frutiger Demi"/>
                          <w:sz w:val="16"/>
                        </w:rPr>
                        <w:t>, KAL/</w:t>
                      </w:r>
                      <w:r w:rsidRPr="005B15E5">
                        <w:rPr>
                          <w:rFonts w:ascii="Frutiger Demi" w:hAnsi="Frutiger Demi"/>
                          <w:sz w:val="16"/>
                        </w:rPr>
                        <w:t>Partei, LINKE</w:t>
                      </w:r>
                    </w:p>
                    <w:p w:rsidR="00515802" w:rsidRDefault="00515802" w:rsidP="00515802">
                      <w:pPr>
                        <w:pBdr>
                          <w:top w:val="single" w:sz="6" w:space="0" w:color="FFFFFF"/>
                          <w:left w:val="single" w:sz="6" w:space="0" w:color="FFFFFF"/>
                          <w:bottom w:val="single" w:sz="6" w:space="0" w:color="FFFFFF"/>
                          <w:right w:val="single" w:sz="6" w:space="0" w:color="FFFFFF"/>
                        </w:pBdr>
                        <w:tabs>
                          <w:tab w:val="left" w:pos="0"/>
                        </w:tabs>
                        <w:rPr>
                          <w:rFonts w:ascii="Century Gothic" w:hAnsi="Century Gothic"/>
                          <w:sz w:val="16"/>
                        </w:rPr>
                      </w:pPr>
                    </w:p>
                    <w:p w:rsidR="00515802" w:rsidRDefault="00515802" w:rsidP="00515802">
                      <w:pPr>
                        <w:pBdr>
                          <w:top w:val="single" w:sz="6" w:space="0" w:color="FFFFFF"/>
                          <w:left w:val="single" w:sz="6" w:space="0" w:color="FFFFFF"/>
                          <w:bottom w:val="single" w:sz="6" w:space="0" w:color="FFFFFF"/>
                          <w:right w:val="single" w:sz="6" w:space="0" w:color="FFFFFF"/>
                        </w:pBdr>
                        <w:tabs>
                          <w:tab w:val="left" w:pos="0"/>
                        </w:tabs>
                        <w:rPr>
                          <w:sz w:val="16"/>
                        </w:rPr>
                      </w:pPr>
                    </w:p>
                    <w:p w:rsidR="00515802" w:rsidRDefault="00515802" w:rsidP="00515802">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Stadt Karlsruhe, 76124 Karlsruhe</w:t>
                      </w:r>
                    </w:p>
                    <w:p w:rsidR="00515802" w:rsidRDefault="00515802" w:rsidP="00515802">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Hauptamt</w:t>
                      </w:r>
                    </w:p>
                    <w:p w:rsidR="00515802" w:rsidRDefault="00515802" w:rsidP="00515802">
                      <w:pPr>
                        <w:pBdr>
                          <w:top w:val="single" w:sz="6" w:space="0" w:color="FFFFFF"/>
                          <w:left w:val="single" w:sz="6" w:space="0" w:color="FFFFFF"/>
                          <w:bottom w:val="single" w:sz="6" w:space="1" w:color="FFFFFF"/>
                          <w:right w:val="single" w:sz="6" w:space="0" w:color="FFFFFF"/>
                        </w:pBdr>
                        <w:tabs>
                          <w:tab w:val="left" w:pos="0"/>
                        </w:tabs>
                        <w:rPr>
                          <w:sz w:val="16"/>
                        </w:rPr>
                      </w:pPr>
                    </w:p>
                  </w:txbxContent>
                </v:textbox>
                <w10:wrap anchorx="page"/>
                <w10:anchorlock/>
              </v:rect>
            </w:pict>
          </mc:Fallback>
        </mc:AlternateContent>
      </w:r>
    </w:p>
    <w:p w:rsidR="00515802" w:rsidRDefault="00515802" w:rsidP="00515802">
      <w:pPr>
        <w:widowControl/>
        <w:tabs>
          <w:tab w:val="left" w:pos="-567"/>
        </w:tabs>
        <w:ind w:right="1043"/>
        <w:outlineLvl w:val="0"/>
        <w:rPr>
          <w:rFonts w:cs="Arial"/>
        </w:rPr>
      </w:pPr>
      <w:r>
        <w:rPr>
          <w:rFonts w:cs="Arial"/>
        </w:rPr>
        <w:t xml:space="preserve">Herrn Oberbürgermeister </w:t>
      </w:r>
    </w:p>
    <w:p w:rsidR="00515802" w:rsidRDefault="00515802" w:rsidP="00515802">
      <w:pPr>
        <w:widowControl/>
        <w:tabs>
          <w:tab w:val="left" w:pos="-567"/>
        </w:tabs>
        <w:ind w:right="1043"/>
        <w:outlineLvl w:val="0"/>
        <w:rPr>
          <w:rFonts w:cs="Arial"/>
        </w:rPr>
      </w:pPr>
      <w:r w:rsidRPr="00394B35">
        <w:rPr>
          <w:rFonts w:cs="Arial"/>
        </w:rPr>
        <w:t xml:space="preserve">Dr. Frank </w:t>
      </w:r>
      <w:proofErr w:type="spellStart"/>
      <w:r w:rsidRPr="00394B35">
        <w:rPr>
          <w:rFonts w:cs="Arial"/>
        </w:rPr>
        <w:t>Mentrup</w:t>
      </w:r>
      <w:proofErr w:type="spellEnd"/>
    </w:p>
    <w:p w:rsidR="00515802" w:rsidRPr="00394B35" w:rsidRDefault="00515802" w:rsidP="00515802">
      <w:pPr>
        <w:widowControl/>
        <w:tabs>
          <w:tab w:val="left" w:pos="-567"/>
        </w:tabs>
        <w:ind w:right="1043"/>
        <w:outlineLvl w:val="0"/>
        <w:rPr>
          <w:rFonts w:cs="Arial"/>
        </w:rPr>
      </w:pPr>
      <w:r w:rsidRPr="00394B35">
        <w:rPr>
          <w:rFonts w:cs="Arial"/>
        </w:rPr>
        <w:t>76124 Karlsruhe</w:t>
      </w:r>
    </w:p>
    <w:p w:rsidR="009A0F0B" w:rsidRDefault="009A0F0B">
      <w:pPr>
        <w:widowControl/>
        <w:tabs>
          <w:tab w:val="left" w:pos="-567"/>
        </w:tabs>
        <w:ind w:right="1043"/>
      </w:pPr>
    </w:p>
    <w:p w:rsidR="009A0F0B" w:rsidRDefault="009A0F0B">
      <w:pPr>
        <w:widowControl/>
        <w:tabs>
          <w:tab w:val="left" w:pos="-567"/>
        </w:tabs>
        <w:ind w:right="1043"/>
      </w:pPr>
    </w:p>
    <w:p w:rsidR="00342F85" w:rsidRDefault="008433A1">
      <w:pPr>
        <w:widowControl/>
        <w:tabs>
          <w:tab w:val="left" w:pos="-567"/>
        </w:tabs>
        <w:ind w:right="1043"/>
      </w:pPr>
      <w:r w:rsidRPr="000E144E">
        <w:t>0</w:t>
      </w:r>
      <w:r w:rsidR="00E5335A" w:rsidRPr="000E144E">
        <w:t>9</w:t>
      </w:r>
      <w:r w:rsidRPr="000E144E">
        <w:t>.</w:t>
      </w:r>
      <w:r>
        <w:t>10</w:t>
      </w:r>
      <w:r w:rsidR="00A64F07">
        <w:t>.2019</w:t>
      </w:r>
    </w:p>
    <w:p w:rsidR="00342F85" w:rsidRDefault="00342F85">
      <w:pPr>
        <w:widowControl/>
        <w:tabs>
          <w:tab w:val="left" w:pos="-567"/>
        </w:tabs>
        <w:ind w:right="1043"/>
      </w:pPr>
    </w:p>
    <w:p w:rsidR="00342F85" w:rsidRDefault="00342F85">
      <w:pPr>
        <w:widowControl/>
        <w:tabs>
          <w:tab w:val="left" w:pos="-567"/>
        </w:tabs>
        <w:ind w:right="1043"/>
      </w:pPr>
    </w:p>
    <w:p w:rsidR="00342F85" w:rsidRDefault="00342F85">
      <w:pPr>
        <w:pStyle w:val="berschrift4"/>
        <w:shd w:val="clear" w:color="auto" w:fill="FFFFFF"/>
        <w:rPr>
          <w:b w:val="0"/>
          <w:sz w:val="16"/>
        </w:rPr>
      </w:pPr>
      <w:r>
        <w:rPr>
          <w:b w:val="0"/>
        </w:rPr>
        <w:t>Thema:</w:t>
      </w:r>
      <w:r w:rsidR="00E52C89">
        <w:rPr>
          <w:b w:val="0"/>
        </w:rPr>
        <w:t xml:space="preserve">  </w:t>
      </w:r>
      <w:r>
        <w:rPr>
          <w:b w:val="0"/>
        </w:rPr>
        <w:br/>
      </w:r>
    </w:p>
    <w:p w:rsidR="008433A1" w:rsidRPr="008433A1" w:rsidRDefault="008433A1" w:rsidP="008433A1">
      <w:pPr>
        <w:pStyle w:val="berschrift4"/>
        <w:shd w:val="clear" w:color="auto" w:fill="FFFFFF"/>
      </w:pPr>
      <w:r w:rsidRPr="008433A1">
        <w:t>Umsetzung des Gemeinderatsbeschlusses „Karlsruhe ist sicherer Hafen“</w:t>
      </w:r>
    </w:p>
    <w:p w:rsidR="00342F85" w:rsidRDefault="00342F85"/>
    <w:p w:rsidR="00342F85" w:rsidRDefault="005F482E">
      <w:pPr>
        <w:rPr>
          <w:b/>
        </w:rPr>
      </w:pPr>
      <w:bookmarkStart w:id="0" w:name="Dropdown2"/>
      <w:r>
        <w:rPr>
          <w:b/>
        </w:rPr>
        <w:t xml:space="preserve">Interfraktionelle </w:t>
      </w:r>
      <w:r w:rsidR="00342F85">
        <w:rPr>
          <w:b/>
        </w:rPr>
        <w:fldChar w:fldCharType="begin">
          <w:ffData>
            <w:name w:val="Dropdown2"/>
            <w:enabled/>
            <w:calcOnExit w:val="0"/>
            <w:ddList>
              <w:result w:val="1"/>
              <w:listEntry w:val="Antrag"/>
              <w:listEntry w:val="Anfrage"/>
            </w:ddList>
          </w:ffData>
        </w:fldChar>
      </w:r>
      <w:r w:rsidR="00342F85">
        <w:rPr>
          <w:b/>
        </w:rPr>
        <w:instrText xml:space="preserve"> FORMDROPDOWN </w:instrText>
      </w:r>
      <w:r>
        <w:rPr>
          <w:b/>
        </w:rPr>
      </w:r>
      <w:r>
        <w:rPr>
          <w:b/>
        </w:rPr>
        <w:fldChar w:fldCharType="separate"/>
      </w:r>
      <w:r w:rsidR="00342F85">
        <w:rPr>
          <w:b/>
        </w:rPr>
        <w:fldChar w:fldCharType="end"/>
      </w:r>
      <w:bookmarkEnd w:id="0"/>
      <w:r>
        <w:rPr>
          <w:b/>
        </w:rPr>
        <w:t>:</w:t>
      </w:r>
      <w:bookmarkStart w:id="1" w:name="_GoBack"/>
      <w:bookmarkEnd w:id="1"/>
    </w:p>
    <w:p w:rsidR="00342F85" w:rsidRDefault="00342F85"/>
    <w:p w:rsidR="008433A1" w:rsidRPr="008433A1" w:rsidRDefault="008433A1" w:rsidP="008433A1">
      <w:pPr>
        <w:pStyle w:val="Listenabsatz"/>
        <w:numPr>
          <w:ilvl w:val="0"/>
          <w:numId w:val="6"/>
        </w:numPr>
        <w:spacing w:after="120"/>
        <w:ind w:left="426" w:hanging="426"/>
        <w:contextualSpacing w:val="0"/>
      </w:pPr>
      <w:r w:rsidRPr="008433A1">
        <w:t>Welche Maßnahmen hat die Stadt – über die zusätzliche freiwillige Au</w:t>
      </w:r>
      <w:r w:rsidRPr="008433A1">
        <w:t>f</w:t>
      </w:r>
      <w:r w:rsidRPr="008433A1">
        <w:t xml:space="preserve">nahme von </w:t>
      </w:r>
      <w:r>
        <w:t xml:space="preserve">zwei Geflüchteten hinausgehend </w:t>
      </w:r>
      <w:r w:rsidRPr="008433A1">
        <w:t>– bisher unternommen, um den am 26.02.2019 gefassten Gemeinderatsbeschluss “Karlsruhe zum s</w:t>
      </w:r>
      <w:r w:rsidRPr="008433A1">
        <w:t>i</w:t>
      </w:r>
      <w:r w:rsidRPr="008433A1">
        <w:t>cheren Hafen erklären” umzusetzen?</w:t>
      </w:r>
    </w:p>
    <w:p w:rsidR="008433A1" w:rsidRPr="008433A1" w:rsidRDefault="008433A1" w:rsidP="008433A1">
      <w:pPr>
        <w:pStyle w:val="Listenabsatz"/>
        <w:numPr>
          <w:ilvl w:val="0"/>
          <w:numId w:val="6"/>
        </w:numPr>
        <w:spacing w:after="120"/>
        <w:ind w:left="426" w:hanging="426"/>
        <w:contextualSpacing w:val="0"/>
      </w:pPr>
      <w:r w:rsidRPr="008433A1">
        <w:t xml:space="preserve">Welche Maßnahmen hat die Stadt vor? </w:t>
      </w:r>
      <w:r>
        <w:br/>
      </w:r>
      <w:r w:rsidRPr="008433A1">
        <w:t xml:space="preserve">Ist z.B. geplant, sich wie bereits Freiburg, Heidelberg und Rottenburg am Neckar dem Bündnis „Städte Sicherer Häfen“ </w:t>
      </w:r>
      <w:r w:rsidR="003548CA">
        <w:t xml:space="preserve">offiziell </w:t>
      </w:r>
      <w:r w:rsidRPr="008433A1">
        <w:t>anzuschließen</w:t>
      </w:r>
      <w:r w:rsidR="003548CA">
        <w:t xml:space="preserve"> und</w:t>
      </w:r>
      <w:r w:rsidRPr="008433A1">
        <w:t xml:space="preserve"> den Austausch auf Verwaltungsebene zu intensivieren?</w:t>
      </w:r>
    </w:p>
    <w:p w:rsidR="008433A1" w:rsidRPr="008433A1" w:rsidRDefault="008433A1" w:rsidP="008433A1">
      <w:pPr>
        <w:pStyle w:val="Listenabsatz"/>
        <w:numPr>
          <w:ilvl w:val="0"/>
          <w:numId w:val="6"/>
        </w:numPr>
        <w:spacing w:after="120"/>
        <w:ind w:left="426" w:hanging="426"/>
        <w:contextualSpacing w:val="0"/>
      </w:pPr>
      <w:r w:rsidRPr="008433A1">
        <w:t xml:space="preserve">Wurden bereits Menschen aus dem UNHCR </w:t>
      </w:r>
      <w:proofErr w:type="spellStart"/>
      <w:r w:rsidRPr="008433A1">
        <w:t>Resettlement</w:t>
      </w:r>
      <w:proofErr w:type="spellEnd"/>
      <w:r w:rsidRPr="008433A1">
        <w:t>-Programm au</w:t>
      </w:r>
      <w:r w:rsidRPr="008433A1">
        <w:t>f</w:t>
      </w:r>
      <w:r w:rsidRPr="008433A1">
        <w:t>genommen?</w:t>
      </w:r>
    </w:p>
    <w:p w:rsidR="00007AF5" w:rsidRPr="000E144E" w:rsidRDefault="008433A1" w:rsidP="008433A1">
      <w:pPr>
        <w:pStyle w:val="Listenabsatz"/>
        <w:numPr>
          <w:ilvl w:val="0"/>
          <w:numId w:val="6"/>
        </w:numPr>
        <w:spacing w:after="120"/>
        <w:ind w:left="426" w:hanging="426"/>
        <w:contextualSpacing w:val="0"/>
      </w:pPr>
      <w:r w:rsidRPr="008433A1">
        <w:t>Ist angedacht, dass die Stadt sich öffentlich zur bisherigen Umsetzung des Gemeinderatsbeschlusses positioniert?</w:t>
      </w:r>
      <w:r w:rsidR="000548DC">
        <w:t xml:space="preserve"> </w:t>
      </w:r>
      <w:r w:rsidR="000548DC" w:rsidRPr="000E144E">
        <w:t>Wenn ja, in welcher Form?</w:t>
      </w:r>
    </w:p>
    <w:p w:rsidR="00007AF5" w:rsidRDefault="00007AF5"/>
    <w:p w:rsidR="00007AF5" w:rsidRDefault="00007AF5">
      <w:pPr>
        <w:sectPr w:rsidR="00007AF5" w:rsidSect="00007AF5">
          <w:footerReference w:type="default" r:id="rId8"/>
          <w:endnotePr>
            <w:numFmt w:val="decimal"/>
          </w:endnotePr>
          <w:type w:val="continuous"/>
          <w:pgSz w:w="11905" w:h="16837" w:code="9"/>
          <w:pgMar w:top="1985" w:right="1985" w:bottom="1440" w:left="1440" w:header="1440" w:footer="876" w:gutter="0"/>
          <w:paperSrc w:first="263" w:other="263"/>
          <w:cols w:space="720"/>
          <w:noEndnote/>
        </w:sectPr>
      </w:pPr>
    </w:p>
    <w:p w:rsidR="00342F85" w:rsidRDefault="00342F85"/>
    <w:p w:rsidR="00342F85" w:rsidRDefault="00342F85">
      <w:pPr>
        <w:framePr w:w="8433" w:h="369" w:hSpace="141" w:wrap="around" w:vAnchor="text" w:hAnchor="page" w:x="1489" w:y="185"/>
        <w:rPr>
          <w:b/>
        </w:rPr>
      </w:pPr>
      <w:r>
        <w:rPr>
          <w:b/>
        </w:rPr>
        <w:t>Sachverhalt / Begründung:</w:t>
      </w:r>
    </w:p>
    <w:p w:rsidR="00342F85" w:rsidRDefault="00342F85"/>
    <w:p w:rsidR="00342F85" w:rsidRDefault="00342F85">
      <w:pPr>
        <w:sectPr w:rsidR="00342F85" w:rsidSect="00007AF5">
          <w:endnotePr>
            <w:numFmt w:val="decimal"/>
          </w:endnotePr>
          <w:type w:val="continuous"/>
          <w:pgSz w:w="11905" w:h="16837" w:code="9"/>
          <w:pgMar w:top="1440" w:right="1985" w:bottom="1440" w:left="1440" w:header="1440" w:footer="876" w:gutter="0"/>
          <w:paperSrc w:first="1" w:other="2"/>
          <w:cols w:space="720"/>
          <w:noEndnote/>
        </w:sectPr>
      </w:pPr>
    </w:p>
    <w:p w:rsidR="008433A1" w:rsidRDefault="008433A1" w:rsidP="008433A1">
      <w:pPr>
        <w:autoSpaceDE w:val="0"/>
        <w:spacing w:after="120"/>
        <w:jc w:val="both"/>
      </w:pPr>
      <w:r w:rsidRPr="008433A1">
        <w:lastRenderedPageBreak/>
        <w:t>Der Gemeinderat der Stadt Karlsruhe hat am 26. Februar 2019 beschlossen, freiwillig aus Seenot gerettete Geflüchtete aufzunehmen und Karlsruhe so zum „Sicheren Hafen“ erklärt. Zusätzlich zum Beschluss zum „Sicherer Hafen“ hat der Gemeinderat erklärt, dass die Stadt künftig mehr besonders schutzbedürft</w:t>
      </w:r>
      <w:r w:rsidRPr="008433A1">
        <w:t>i</w:t>
      </w:r>
      <w:r w:rsidRPr="008433A1">
        <w:t xml:space="preserve">ge Menschen aus dem UNHCR </w:t>
      </w:r>
      <w:proofErr w:type="spellStart"/>
      <w:r w:rsidRPr="008433A1">
        <w:t>Resettlement</w:t>
      </w:r>
      <w:proofErr w:type="spellEnd"/>
      <w:r w:rsidRPr="008433A1">
        <w:t>-Programm aufnehmen möchte.</w:t>
      </w:r>
    </w:p>
    <w:p w:rsidR="008433A1" w:rsidRDefault="008433A1" w:rsidP="008433A1">
      <w:pPr>
        <w:autoSpaceDE w:val="0"/>
        <w:spacing w:after="120"/>
        <w:jc w:val="both"/>
      </w:pPr>
      <w:r w:rsidRPr="008433A1">
        <w:t>Am 14. Juni 2019 gründete sich im Rahmen des Ko</w:t>
      </w:r>
      <w:r w:rsidRPr="008433A1">
        <w:t>n</w:t>
      </w:r>
      <w:r w:rsidRPr="008433A1">
        <w:t>gresses „Sichere Häfen. Leinen los für kommunale Aufnahme“ in Berlin das Bündnis „Städte Sicherer Häfen“ u.a. mit dem Ziel, den Wissensaustausch unter den Städten, die zusät</w:t>
      </w:r>
      <w:r w:rsidRPr="008433A1">
        <w:t>z</w:t>
      </w:r>
      <w:r w:rsidRPr="008433A1">
        <w:t>lich zu ihren regulären Kontingenten Geflüchtete aufnehmen wollen, zu verbe</w:t>
      </w:r>
      <w:r w:rsidRPr="008433A1">
        <w:t>s</w:t>
      </w:r>
      <w:r w:rsidRPr="008433A1">
        <w:t>sern.</w:t>
      </w:r>
    </w:p>
    <w:p w:rsidR="000E144E" w:rsidRDefault="003548CA" w:rsidP="008433A1">
      <w:pPr>
        <w:autoSpaceDE w:val="0"/>
        <w:spacing w:after="120"/>
        <w:jc w:val="both"/>
      </w:pPr>
      <w:r>
        <w:t xml:space="preserve">Am 1. Oktober 2019 trafen sich 26 der inzwischen mehr als 100 Städte und Kommunen, die sich zu Sicheren Häfen erklärt haben, in Rottenburg zu einem Arbeitstreffen – darunter auch Karlsruhe. </w:t>
      </w:r>
    </w:p>
    <w:p w:rsidR="000548DC" w:rsidRDefault="003548CA" w:rsidP="008433A1">
      <w:pPr>
        <w:autoSpaceDE w:val="0"/>
        <w:spacing w:after="120"/>
        <w:jc w:val="both"/>
      </w:pPr>
      <w:r>
        <w:lastRenderedPageBreak/>
        <w:t>Sie verabschiedeten ein 4 Punkte-Papier</w:t>
      </w:r>
      <w:r w:rsidR="00E5335A" w:rsidRPr="00E5335A">
        <w:rPr>
          <w:vertAlign w:val="superscript"/>
        </w:rPr>
        <w:t>1</w:t>
      </w:r>
      <w:r>
        <w:t>, in dem sie unter anderem die Bu</w:t>
      </w:r>
      <w:r>
        <w:t>n</w:t>
      </w:r>
      <w:r>
        <w:t>desregierung dazu auffordern, sie darin zu unterstützen, ihr humanitäres Anli</w:t>
      </w:r>
      <w:r>
        <w:t>e</w:t>
      </w:r>
      <w:r>
        <w:t>gen der Aufnahme von Flüchtlingen aus Seenot umzusetzen.</w:t>
      </w:r>
    </w:p>
    <w:p w:rsidR="008433A1" w:rsidRDefault="008433A1" w:rsidP="008433A1"/>
    <w:p w:rsidR="008433A1" w:rsidRDefault="008433A1" w:rsidP="008433A1">
      <w:pPr>
        <w:sectPr w:rsidR="008433A1" w:rsidSect="00007AF5">
          <w:endnotePr>
            <w:numFmt w:val="decimal"/>
          </w:endnotePr>
          <w:type w:val="continuous"/>
          <w:pgSz w:w="11905" w:h="16837" w:code="9"/>
          <w:pgMar w:top="1440" w:right="1985" w:bottom="1440" w:left="1440" w:header="1440" w:footer="876" w:gutter="0"/>
          <w:paperSrc w:first="1" w:other="2"/>
          <w:cols w:space="720"/>
          <w:noEndnote/>
        </w:sectPr>
      </w:pPr>
    </w:p>
    <w:p w:rsidR="008433A1" w:rsidRDefault="008433A1" w:rsidP="008433A1">
      <w:pPr>
        <w:autoSpaceDE w:val="0"/>
        <w:spacing w:after="120"/>
      </w:pPr>
      <w:r w:rsidRPr="008433A1">
        <w:lastRenderedPageBreak/>
        <w:t>Unterzeichnet von:</w:t>
      </w:r>
    </w:p>
    <w:p w:rsidR="008433A1" w:rsidRDefault="008433A1" w:rsidP="008433A1">
      <w:pPr>
        <w:autoSpaceDE w:val="0"/>
        <w:spacing w:after="120"/>
      </w:pPr>
    </w:p>
    <w:p w:rsidR="008433A1" w:rsidRDefault="008433A1" w:rsidP="008433A1">
      <w:pPr>
        <w:autoSpaceDE w:val="0"/>
        <w:spacing w:after="120"/>
      </w:pPr>
      <w:r w:rsidRPr="008433A1">
        <w:t xml:space="preserve">Dr. Iris </w:t>
      </w:r>
      <w:proofErr w:type="spellStart"/>
      <w:r w:rsidRPr="008433A1">
        <w:t>Sardarabady</w:t>
      </w:r>
      <w:proofErr w:type="spellEnd"/>
      <w:r w:rsidRPr="008433A1">
        <w:t xml:space="preserve">, </w:t>
      </w:r>
      <w:proofErr w:type="spellStart"/>
      <w:r w:rsidRPr="008433A1">
        <w:t>Aljoscha</w:t>
      </w:r>
      <w:proofErr w:type="spellEnd"/>
      <w:r w:rsidRPr="008433A1">
        <w:t xml:space="preserve"> Löffler (GRÜNE)</w:t>
      </w:r>
    </w:p>
    <w:p w:rsidR="008433A1" w:rsidRPr="0032576A" w:rsidRDefault="0032576A" w:rsidP="008433A1">
      <w:pPr>
        <w:autoSpaceDE w:val="0"/>
        <w:spacing w:after="120"/>
      </w:pPr>
      <w:proofErr w:type="spellStart"/>
      <w:r w:rsidRPr="0032576A">
        <w:t>Parsa</w:t>
      </w:r>
      <w:proofErr w:type="spellEnd"/>
      <w:r w:rsidRPr="0032576A">
        <w:t xml:space="preserve"> </w:t>
      </w:r>
      <w:proofErr w:type="spellStart"/>
      <w:r w:rsidRPr="0032576A">
        <w:t>Marvi</w:t>
      </w:r>
      <w:proofErr w:type="spellEnd"/>
      <w:r w:rsidRPr="0032576A">
        <w:t>, Michael Zeh</w:t>
      </w:r>
      <w:r w:rsidR="008433A1" w:rsidRPr="0032576A">
        <w:t xml:space="preserve"> (SPD)</w:t>
      </w:r>
    </w:p>
    <w:p w:rsidR="008433A1" w:rsidRPr="00695708" w:rsidRDefault="000548DC" w:rsidP="008433A1">
      <w:pPr>
        <w:autoSpaceDE w:val="0"/>
        <w:spacing w:after="120"/>
      </w:pPr>
      <w:proofErr w:type="spellStart"/>
      <w:r>
        <w:t>Lüppo</w:t>
      </w:r>
      <w:proofErr w:type="spellEnd"/>
      <w:r>
        <w:t xml:space="preserve"> Cramer, </w:t>
      </w:r>
      <w:r w:rsidR="00695708" w:rsidRPr="00695708">
        <w:t>Max Braun</w:t>
      </w:r>
      <w:r w:rsidR="008433A1" w:rsidRPr="00695708">
        <w:t xml:space="preserve"> (KAL</w:t>
      </w:r>
      <w:r w:rsidR="00695708" w:rsidRPr="00695708">
        <w:t>/Partei</w:t>
      </w:r>
      <w:r w:rsidR="008433A1" w:rsidRPr="00695708">
        <w:t>)</w:t>
      </w:r>
    </w:p>
    <w:p w:rsidR="008433A1" w:rsidRPr="000548DC" w:rsidRDefault="000548DC" w:rsidP="008433A1">
      <w:pPr>
        <w:autoSpaceDE w:val="0"/>
        <w:spacing w:after="120"/>
      </w:pPr>
      <w:r w:rsidRPr="000548DC">
        <w:t xml:space="preserve">Karin Binder, Mathilde </w:t>
      </w:r>
      <w:proofErr w:type="spellStart"/>
      <w:r w:rsidRPr="000548DC">
        <w:t>Göttel</w:t>
      </w:r>
      <w:proofErr w:type="spellEnd"/>
      <w:r w:rsidR="008433A1" w:rsidRPr="000548DC">
        <w:t xml:space="preserve"> (LINKE)</w:t>
      </w:r>
    </w:p>
    <w:p w:rsidR="008433A1" w:rsidRDefault="008433A1" w:rsidP="008433A1"/>
    <w:p w:rsidR="008433A1" w:rsidRDefault="008433A1" w:rsidP="008433A1"/>
    <w:p w:rsidR="008433A1" w:rsidRDefault="008433A1" w:rsidP="008433A1"/>
    <w:p w:rsidR="008433A1" w:rsidRDefault="008433A1" w:rsidP="008433A1"/>
    <w:p w:rsidR="008433A1" w:rsidRDefault="008433A1" w:rsidP="008433A1"/>
    <w:p w:rsidR="008433A1" w:rsidRDefault="008433A1" w:rsidP="008433A1"/>
    <w:p w:rsidR="008433A1" w:rsidRPr="00037C0D" w:rsidRDefault="008433A1" w:rsidP="008433A1">
      <w:pPr>
        <w:rPr>
          <w:rFonts w:cs="Arial"/>
        </w:rPr>
      </w:pPr>
      <w:r w:rsidRPr="00037C0D">
        <w:rPr>
          <w:rFonts w:cs="Arial"/>
          <w:vertAlign w:val="superscript"/>
        </w:rPr>
        <w:t>1</w:t>
      </w:r>
      <w:r w:rsidRPr="00037C0D">
        <w:rPr>
          <w:rFonts w:cs="Arial"/>
        </w:rPr>
        <w:t xml:space="preserve"> </w:t>
      </w:r>
    </w:p>
    <w:p w:rsidR="00342F85" w:rsidRDefault="000E144E">
      <w:hyperlink r:id="rId9" w:history="1">
        <w:r w:rsidR="003548CA" w:rsidRPr="000E144E">
          <w:rPr>
            <w:rStyle w:val="Hyperlink"/>
          </w:rPr>
          <w:t>https://seebruecke.org/wp-content/uploads/2019/10/4-Punkte-Papier_B%C3%BCndnis_St%C3%A4dte_Sicherer_H%C3%A4fen.pdf</w:t>
        </w:r>
      </w:hyperlink>
    </w:p>
    <w:sectPr w:rsidR="00342F85" w:rsidSect="00007AF5">
      <w:endnotePr>
        <w:numFmt w:val="decimal"/>
      </w:endnotePr>
      <w:type w:val="continuous"/>
      <w:pgSz w:w="11905" w:h="16837" w:code="9"/>
      <w:pgMar w:top="1440" w:right="1985" w:bottom="1440" w:left="1440" w:header="1440" w:footer="876" w:gutter="0"/>
      <w:paperSrc w:first="1" w:other="2"/>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D2" w:rsidRDefault="003D54D2">
      <w:r>
        <w:separator/>
      </w:r>
    </w:p>
  </w:endnote>
  <w:endnote w:type="continuationSeparator" w:id="0">
    <w:p w:rsidR="003D54D2" w:rsidRDefault="003D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Demi">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85" w:rsidRDefault="002F6664" w:rsidP="00007AF5">
    <w:pPr>
      <w:pStyle w:val="Fuzeile"/>
      <w:rPr>
        <w:sz w:val="20"/>
      </w:rPr>
    </w:pPr>
    <w:r w:rsidRPr="00E26F56">
      <w:rPr>
        <w:rFonts w:cs="Arial"/>
        <w:sz w:val="20"/>
      </w:rPr>
      <w:fldChar w:fldCharType="begin"/>
    </w:r>
    <w:r w:rsidRPr="00E26F56">
      <w:rPr>
        <w:rFonts w:cs="Arial"/>
        <w:sz w:val="20"/>
      </w:rPr>
      <w:instrText xml:space="preserve"> FILENAME   \* MERGEFORMAT </w:instrText>
    </w:r>
    <w:r w:rsidRPr="00E26F56">
      <w:rPr>
        <w:rFonts w:cs="Arial"/>
        <w:sz w:val="20"/>
      </w:rPr>
      <w:fldChar w:fldCharType="separate"/>
    </w:r>
    <w:r w:rsidR="005F482E">
      <w:rPr>
        <w:rFonts w:cs="Arial"/>
        <w:noProof/>
        <w:sz w:val="20"/>
      </w:rPr>
      <w:t>2019-10-09 interfrak af_GRÜNE_SPD_KAL_Linke_SichererHafen.docx</w:t>
    </w:r>
    <w:r w:rsidRPr="00E26F56">
      <w:rPr>
        <w:rFonts w:cs="Arial"/>
        <w:sz w:val="20"/>
      </w:rPr>
      <w:fldChar w:fldCharType="end"/>
    </w:r>
    <w:r w:rsidRPr="00E26F56">
      <w:rPr>
        <w:rFonts w:cs="Arial"/>
        <w:sz w:val="20"/>
      </w:rPr>
      <w:tab/>
      <w:t xml:space="preserve">Seite </w:t>
    </w:r>
    <w:r w:rsidRPr="00E26F56">
      <w:rPr>
        <w:rFonts w:cs="Arial"/>
        <w:sz w:val="20"/>
      </w:rPr>
      <w:fldChar w:fldCharType="begin"/>
    </w:r>
    <w:r w:rsidRPr="00E26F56">
      <w:rPr>
        <w:rFonts w:cs="Arial"/>
        <w:sz w:val="20"/>
      </w:rPr>
      <w:instrText>PAGE  \* Arabic  \* MERGEFORMAT</w:instrText>
    </w:r>
    <w:r w:rsidRPr="00E26F56">
      <w:rPr>
        <w:rFonts w:cs="Arial"/>
        <w:sz w:val="20"/>
      </w:rPr>
      <w:fldChar w:fldCharType="separate"/>
    </w:r>
    <w:r w:rsidR="005F482E">
      <w:rPr>
        <w:rFonts w:cs="Arial"/>
        <w:noProof/>
        <w:sz w:val="20"/>
      </w:rPr>
      <w:t>1</w:t>
    </w:r>
    <w:r w:rsidRPr="00E26F56">
      <w:rPr>
        <w:rFonts w:cs="Arial"/>
        <w:sz w:val="20"/>
      </w:rPr>
      <w:fldChar w:fldCharType="end"/>
    </w:r>
    <w:r w:rsidRPr="00E26F56">
      <w:rPr>
        <w:rFonts w:cs="Arial"/>
        <w:sz w:val="20"/>
      </w:rPr>
      <w:t xml:space="preserve"> von </w:t>
    </w:r>
    <w:r w:rsidRPr="00E26F56">
      <w:rPr>
        <w:rFonts w:cs="Arial"/>
        <w:sz w:val="20"/>
      </w:rPr>
      <w:fldChar w:fldCharType="begin"/>
    </w:r>
    <w:r w:rsidRPr="00E26F56">
      <w:rPr>
        <w:rFonts w:cs="Arial"/>
        <w:sz w:val="20"/>
      </w:rPr>
      <w:instrText>NUMPAGES  \* Arabic  \* MERGEFORMAT</w:instrText>
    </w:r>
    <w:r w:rsidRPr="00E26F56">
      <w:rPr>
        <w:rFonts w:cs="Arial"/>
        <w:sz w:val="20"/>
      </w:rPr>
      <w:fldChar w:fldCharType="separate"/>
    </w:r>
    <w:r w:rsidR="005F482E">
      <w:rPr>
        <w:rFonts w:cs="Arial"/>
        <w:noProof/>
        <w:sz w:val="20"/>
      </w:rPr>
      <w:t>2</w:t>
    </w:r>
    <w:r w:rsidRPr="00E26F56">
      <w:rPr>
        <w:rFonts w:cs="Arial"/>
        <w:sz w:val="20"/>
      </w:rPr>
      <w:fldChar w:fldCharType="end"/>
    </w:r>
    <w:r>
      <w:rPr>
        <w:rFonts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D2" w:rsidRDefault="003D54D2">
      <w:r>
        <w:separator/>
      </w:r>
    </w:p>
  </w:footnote>
  <w:footnote w:type="continuationSeparator" w:id="0">
    <w:p w:rsidR="003D54D2" w:rsidRDefault="003D5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242E91"/>
    <w:multiLevelType w:val="singleLevel"/>
    <w:tmpl w:val="3B4C34FA"/>
    <w:lvl w:ilvl="0">
      <w:numFmt w:val="bullet"/>
      <w:lvlText w:val="-"/>
      <w:lvlJc w:val="left"/>
      <w:pPr>
        <w:tabs>
          <w:tab w:val="num" w:pos="4680"/>
        </w:tabs>
        <w:ind w:left="4680" w:hanging="360"/>
      </w:pPr>
      <w:rPr>
        <w:rFonts w:hint="default"/>
      </w:rPr>
    </w:lvl>
  </w:abstractNum>
  <w:abstractNum w:abstractNumId="2">
    <w:nsid w:val="0D7750DF"/>
    <w:multiLevelType w:val="singleLevel"/>
    <w:tmpl w:val="65341ACE"/>
    <w:lvl w:ilvl="0">
      <w:start w:val="7"/>
      <w:numFmt w:val="decimal"/>
      <w:lvlText w:val="%1."/>
      <w:lvlJc w:val="left"/>
      <w:pPr>
        <w:tabs>
          <w:tab w:val="num" w:pos="420"/>
        </w:tabs>
        <w:ind w:left="420" w:hanging="420"/>
      </w:pPr>
      <w:rPr>
        <w:rFonts w:hint="default"/>
      </w:rPr>
    </w:lvl>
  </w:abstractNum>
  <w:abstractNum w:abstractNumId="3">
    <w:nsid w:val="1B915104"/>
    <w:multiLevelType w:val="hybridMultilevel"/>
    <w:tmpl w:val="94F27C20"/>
    <w:lvl w:ilvl="0" w:tplc="0407000F">
      <w:start w:val="1"/>
      <w:numFmt w:val="decimal"/>
      <w:lvlText w:val="%1."/>
      <w:lvlJc w:val="left"/>
      <w:pPr>
        <w:ind w:left="6" w:hanging="360"/>
      </w:pPr>
    </w:lvl>
    <w:lvl w:ilvl="1" w:tplc="04070019" w:tentative="1">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4">
    <w:nsid w:val="2AC90E26"/>
    <w:multiLevelType w:val="hybridMultilevel"/>
    <w:tmpl w:val="DFB0F204"/>
    <w:lvl w:ilvl="0" w:tplc="8E385B96">
      <w:start w:val="1"/>
      <w:numFmt w:val="decimal"/>
      <w:lvlText w:val="%1."/>
      <w:lvlJc w:val="left"/>
      <w:pPr>
        <w:tabs>
          <w:tab w:val="num" w:pos="360"/>
        </w:tabs>
        <w:ind w:left="360" w:hanging="360"/>
      </w:pPr>
      <w:rPr>
        <w:b w:val="0"/>
      </w:rPr>
    </w:lvl>
    <w:lvl w:ilvl="1" w:tplc="256043AC" w:tentative="1">
      <w:start w:val="1"/>
      <w:numFmt w:val="lowerLetter"/>
      <w:lvlText w:val="%2."/>
      <w:lvlJc w:val="left"/>
      <w:pPr>
        <w:tabs>
          <w:tab w:val="num" w:pos="1440"/>
        </w:tabs>
        <w:ind w:left="1440" w:hanging="360"/>
      </w:pPr>
    </w:lvl>
    <w:lvl w:ilvl="2" w:tplc="7D9EB186" w:tentative="1">
      <w:start w:val="1"/>
      <w:numFmt w:val="lowerRoman"/>
      <w:lvlText w:val="%3."/>
      <w:lvlJc w:val="right"/>
      <w:pPr>
        <w:tabs>
          <w:tab w:val="num" w:pos="2160"/>
        </w:tabs>
        <w:ind w:left="2160" w:hanging="180"/>
      </w:pPr>
    </w:lvl>
    <w:lvl w:ilvl="3" w:tplc="D032AD9E" w:tentative="1">
      <w:start w:val="1"/>
      <w:numFmt w:val="decimal"/>
      <w:lvlText w:val="%4."/>
      <w:lvlJc w:val="left"/>
      <w:pPr>
        <w:tabs>
          <w:tab w:val="num" w:pos="2880"/>
        </w:tabs>
        <w:ind w:left="2880" w:hanging="360"/>
      </w:pPr>
    </w:lvl>
    <w:lvl w:ilvl="4" w:tplc="FC38AD46" w:tentative="1">
      <w:start w:val="1"/>
      <w:numFmt w:val="lowerLetter"/>
      <w:lvlText w:val="%5."/>
      <w:lvlJc w:val="left"/>
      <w:pPr>
        <w:tabs>
          <w:tab w:val="num" w:pos="3600"/>
        </w:tabs>
        <w:ind w:left="3600" w:hanging="360"/>
      </w:pPr>
    </w:lvl>
    <w:lvl w:ilvl="5" w:tplc="E1D4456A" w:tentative="1">
      <w:start w:val="1"/>
      <w:numFmt w:val="lowerRoman"/>
      <w:lvlText w:val="%6."/>
      <w:lvlJc w:val="right"/>
      <w:pPr>
        <w:tabs>
          <w:tab w:val="num" w:pos="4320"/>
        </w:tabs>
        <w:ind w:left="4320" w:hanging="180"/>
      </w:pPr>
    </w:lvl>
    <w:lvl w:ilvl="6" w:tplc="514E7958" w:tentative="1">
      <w:start w:val="1"/>
      <w:numFmt w:val="decimal"/>
      <w:lvlText w:val="%7."/>
      <w:lvlJc w:val="left"/>
      <w:pPr>
        <w:tabs>
          <w:tab w:val="num" w:pos="5040"/>
        </w:tabs>
        <w:ind w:left="5040" w:hanging="360"/>
      </w:pPr>
    </w:lvl>
    <w:lvl w:ilvl="7" w:tplc="A6161E6C" w:tentative="1">
      <w:start w:val="1"/>
      <w:numFmt w:val="lowerLetter"/>
      <w:lvlText w:val="%8."/>
      <w:lvlJc w:val="left"/>
      <w:pPr>
        <w:tabs>
          <w:tab w:val="num" w:pos="5760"/>
        </w:tabs>
        <w:ind w:left="5760" w:hanging="360"/>
      </w:pPr>
    </w:lvl>
    <w:lvl w:ilvl="8" w:tplc="78E20336" w:tentative="1">
      <w:start w:val="1"/>
      <w:numFmt w:val="lowerRoman"/>
      <w:lvlText w:val="%9."/>
      <w:lvlJc w:val="right"/>
      <w:pPr>
        <w:tabs>
          <w:tab w:val="num" w:pos="6480"/>
        </w:tabs>
        <w:ind w:left="6480" w:hanging="180"/>
      </w:pPr>
    </w:lvl>
  </w:abstractNum>
  <w:abstractNum w:abstractNumId="5">
    <w:nsid w:val="4AF71F2A"/>
    <w:multiLevelType w:val="multilevel"/>
    <w:tmpl w:val="7C0AFA94"/>
    <w:lvl w:ilvl="0">
      <w:start w:val="1"/>
      <w:numFmt w:val="decimal"/>
      <w:lvlText w:val="%1."/>
      <w:lvlJc w:val="left"/>
      <w:pPr>
        <w:tabs>
          <w:tab w:val="num" w:pos="300"/>
        </w:tabs>
        <w:ind w:left="300" w:hanging="360"/>
      </w:pPr>
      <w:rPr>
        <w:rFonts w:hint="default"/>
        <w:color w:val="000000" w:themeColor="text1"/>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abstractNum w:abstractNumId="6">
    <w:nsid w:val="6C4B56BA"/>
    <w:multiLevelType w:val="hybridMultilevel"/>
    <w:tmpl w:val="96ACD178"/>
    <w:lvl w:ilvl="0" w:tplc="BE741196">
      <w:start w:val="1"/>
      <w:numFmt w:val="decimal"/>
      <w:lvlText w:val="%1."/>
      <w:lvlJc w:val="left"/>
      <w:pPr>
        <w:tabs>
          <w:tab w:val="num" w:pos="360"/>
        </w:tabs>
        <w:ind w:left="360" w:hanging="360"/>
      </w:pPr>
      <w:rPr>
        <w:b w:val="0"/>
      </w:rPr>
    </w:lvl>
    <w:lvl w:ilvl="1" w:tplc="1024AEC0" w:tentative="1">
      <w:start w:val="1"/>
      <w:numFmt w:val="lowerLetter"/>
      <w:lvlText w:val="%2."/>
      <w:lvlJc w:val="left"/>
      <w:pPr>
        <w:tabs>
          <w:tab w:val="num" w:pos="1080"/>
        </w:tabs>
        <w:ind w:left="1080" w:hanging="360"/>
      </w:pPr>
    </w:lvl>
    <w:lvl w:ilvl="2" w:tplc="A7120DCE" w:tentative="1">
      <w:start w:val="1"/>
      <w:numFmt w:val="lowerRoman"/>
      <w:lvlText w:val="%3."/>
      <w:lvlJc w:val="right"/>
      <w:pPr>
        <w:tabs>
          <w:tab w:val="num" w:pos="1800"/>
        </w:tabs>
        <w:ind w:left="1800" w:hanging="180"/>
      </w:pPr>
    </w:lvl>
    <w:lvl w:ilvl="3" w:tplc="ED149CE2" w:tentative="1">
      <w:start w:val="1"/>
      <w:numFmt w:val="decimal"/>
      <w:lvlText w:val="%4."/>
      <w:lvlJc w:val="left"/>
      <w:pPr>
        <w:tabs>
          <w:tab w:val="num" w:pos="2520"/>
        </w:tabs>
        <w:ind w:left="2520" w:hanging="360"/>
      </w:pPr>
    </w:lvl>
    <w:lvl w:ilvl="4" w:tplc="18C0E346" w:tentative="1">
      <w:start w:val="1"/>
      <w:numFmt w:val="lowerLetter"/>
      <w:lvlText w:val="%5."/>
      <w:lvlJc w:val="left"/>
      <w:pPr>
        <w:tabs>
          <w:tab w:val="num" w:pos="3240"/>
        </w:tabs>
        <w:ind w:left="3240" w:hanging="360"/>
      </w:pPr>
    </w:lvl>
    <w:lvl w:ilvl="5" w:tplc="B99C16C6" w:tentative="1">
      <w:start w:val="1"/>
      <w:numFmt w:val="lowerRoman"/>
      <w:lvlText w:val="%6."/>
      <w:lvlJc w:val="right"/>
      <w:pPr>
        <w:tabs>
          <w:tab w:val="num" w:pos="3960"/>
        </w:tabs>
        <w:ind w:left="3960" w:hanging="180"/>
      </w:pPr>
    </w:lvl>
    <w:lvl w:ilvl="6" w:tplc="0A0EF9CE" w:tentative="1">
      <w:start w:val="1"/>
      <w:numFmt w:val="decimal"/>
      <w:lvlText w:val="%7."/>
      <w:lvlJc w:val="left"/>
      <w:pPr>
        <w:tabs>
          <w:tab w:val="num" w:pos="4680"/>
        </w:tabs>
        <w:ind w:left="4680" w:hanging="360"/>
      </w:pPr>
    </w:lvl>
    <w:lvl w:ilvl="7" w:tplc="1CDC6FE0" w:tentative="1">
      <w:start w:val="1"/>
      <w:numFmt w:val="lowerLetter"/>
      <w:lvlText w:val="%8."/>
      <w:lvlJc w:val="left"/>
      <w:pPr>
        <w:tabs>
          <w:tab w:val="num" w:pos="5400"/>
        </w:tabs>
        <w:ind w:left="5400" w:hanging="360"/>
      </w:pPr>
    </w:lvl>
    <w:lvl w:ilvl="8" w:tplc="880CBA2C"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12"/>
    <w:rsid w:val="00007AF5"/>
    <w:rsid w:val="0001583A"/>
    <w:rsid w:val="000548DC"/>
    <w:rsid w:val="00077155"/>
    <w:rsid w:val="000E144E"/>
    <w:rsid w:val="00127E0D"/>
    <w:rsid w:val="001B0F93"/>
    <w:rsid w:val="00275C44"/>
    <w:rsid w:val="002D6D36"/>
    <w:rsid w:val="002F6664"/>
    <w:rsid w:val="0032576A"/>
    <w:rsid w:val="00342F85"/>
    <w:rsid w:val="003548CA"/>
    <w:rsid w:val="003D54D2"/>
    <w:rsid w:val="004D2712"/>
    <w:rsid w:val="00515802"/>
    <w:rsid w:val="005B15E5"/>
    <w:rsid w:val="005F482E"/>
    <w:rsid w:val="00695708"/>
    <w:rsid w:val="006D4A00"/>
    <w:rsid w:val="00717285"/>
    <w:rsid w:val="007C3386"/>
    <w:rsid w:val="008433A1"/>
    <w:rsid w:val="00863393"/>
    <w:rsid w:val="00876F83"/>
    <w:rsid w:val="0089394B"/>
    <w:rsid w:val="009A0F0B"/>
    <w:rsid w:val="00A64F07"/>
    <w:rsid w:val="00D331FB"/>
    <w:rsid w:val="00D441CB"/>
    <w:rsid w:val="00DC5C31"/>
    <w:rsid w:val="00E4102D"/>
    <w:rsid w:val="00E52C89"/>
    <w:rsid w:val="00E5335A"/>
    <w:rsid w:val="00F42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Arial" w:hAnsi="Arial"/>
      <w:snapToGrid w:val="0"/>
      <w:sz w:val="24"/>
    </w:rPr>
  </w:style>
  <w:style w:type="paragraph" w:styleId="berschrift1">
    <w:name w:val="heading 1"/>
    <w:basedOn w:val="Standard"/>
    <w:next w:val="Standard"/>
    <w:qFormat/>
    <w:pPr>
      <w:keepNext/>
      <w:widowControl/>
      <w:tabs>
        <w:tab w:val="left" w:pos="-567"/>
      </w:tabs>
      <w:ind w:right="-3"/>
      <w:outlineLvl w:val="0"/>
    </w:pPr>
    <w:rPr>
      <w:b/>
    </w:rPr>
  </w:style>
  <w:style w:type="paragraph" w:styleId="berschrift3">
    <w:name w:val="heading 3"/>
    <w:basedOn w:val="Standard"/>
    <w:next w:val="Textkrper"/>
    <w:qFormat/>
    <w:pPr>
      <w:widowControl/>
      <w:suppressAutoHyphens/>
      <w:spacing w:before="280" w:after="280"/>
      <w:outlineLvl w:val="2"/>
    </w:pPr>
    <w:rPr>
      <w:rFonts w:ascii="Times New Roman" w:hAnsi="Times New Roman"/>
      <w:b/>
      <w:snapToGrid/>
      <w:sz w:val="27"/>
    </w:rPr>
  </w:style>
  <w:style w:type="paragraph" w:styleId="berschrift4">
    <w:name w:val="heading 4"/>
    <w:basedOn w:val="Standard"/>
    <w:next w:val="Standard"/>
    <w:qFormat/>
    <w:pPr>
      <w:keepNext/>
      <w:widowControl/>
      <w:outlineLvl w:val="3"/>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framePr w:w="1512" w:h="4534" w:hRule="exact" w:vSpace="240" w:wrap="auto" w:vAnchor="page" w:hAnchor="page" w:x="10027" w:y="2955"/>
      <w:pBdr>
        <w:top w:val="single" w:sz="6" w:space="0" w:color="FFFFFF"/>
        <w:left w:val="single" w:sz="6" w:space="0" w:color="FFFFFF"/>
        <w:bottom w:val="single" w:sz="6" w:space="0" w:color="FFFFFF"/>
        <w:right w:val="single" w:sz="6" w:space="0" w:color="FFFFFF"/>
      </w:pBdr>
      <w:tabs>
        <w:tab w:val="left" w:pos="0"/>
      </w:tabs>
    </w:pPr>
    <w:rPr>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character" w:styleId="Fett">
    <w:name w:val="Strong"/>
    <w:basedOn w:val="Absatz-Standardschriftart"/>
    <w:qFormat/>
    <w:rPr>
      <w:b/>
      <w:bCs/>
    </w:rPr>
  </w:style>
  <w:style w:type="paragraph" w:customStyle="1" w:styleId="Default">
    <w:name w:val="Default"/>
    <w:pPr>
      <w:suppressAutoHyphens/>
      <w:autoSpaceDE w:val="0"/>
    </w:pPr>
    <w:rPr>
      <w:rFonts w:ascii="Arial" w:hAnsi="Arial"/>
      <w:color w:val="000000"/>
      <w:sz w:val="24"/>
    </w:rPr>
  </w:style>
  <w:style w:type="paragraph" w:styleId="StandardWeb">
    <w:name w:val="Normal (Web)"/>
    <w:basedOn w:val="Standard"/>
    <w:uiPriority w:val="99"/>
    <w:pPr>
      <w:widowControl/>
      <w:suppressAutoHyphens/>
      <w:spacing w:before="280" w:after="280"/>
    </w:pPr>
    <w:rPr>
      <w:rFonts w:ascii="Times New Roman" w:hAnsi="Times New Roman"/>
      <w:snapToGrid/>
    </w:rPr>
  </w:style>
  <w:style w:type="character" w:customStyle="1" w:styleId="FuzeileZchn">
    <w:name w:val="Fußzeile Zchn"/>
    <w:basedOn w:val="Absatz-Standardschriftart"/>
    <w:link w:val="Fuzeile"/>
    <w:uiPriority w:val="99"/>
    <w:rsid w:val="002F6664"/>
    <w:rPr>
      <w:rFonts w:ascii="Arial" w:hAnsi="Arial"/>
      <w:snapToGrid w:val="0"/>
      <w:sz w:val="24"/>
    </w:rPr>
  </w:style>
  <w:style w:type="paragraph" w:styleId="Listenabsatz">
    <w:name w:val="List Paragraph"/>
    <w:basedOn w:val="Standard"/>
    <w:uiPriority w:val="34"/>
    <w:qFormat/>
    <w:rsid w:val="00007AF5"/>
    <w:pPr>
      <w:ind w:left="720"/>
      <w:contextualSpacing/>
    </w:pPr>
  </w:style>
  <w:style w:type="paragraph" w:customStyle="1" w:styleId="docdata">
    <w:name w:val="docdata"/>
    <w:aliases w:val="docy,v5,12866,baiaagaaboqcaaad/ikaaawzmaaaaaaaaaaaaaaaaaaaaaaaaaaaaaaaaaaaaaaaaaaaaaaaaaaaaaaaaaaaaaaaaaaaaaaaaaaaaaaaaaaaaaaaaaaaaaaaaaaaaaaaaaaaaaaaaaaaaaaaaaaaaaaaaaaaaaaaaaaaaaaaaaaaaaaaaaaaaaaaaaaaaaaaaaaaaaaaaaaaaaaaaaaaaaaaaaaaaaaaaaaaaaa"/>
    <w:basedOn w:val="Standard"/>
    <w:rsid w:val="008433A1"/>
    <w:pPr>
      <w:widowControl/>
      <w:spacing w:before="100" w:beforeAutospacing="1" w:after="100" w:afterAutospacing="1"/>
    </w:pPr>
    <w:rPr>
      <w:rFonts w:ascii="Times New Roman" w:hAnsi="Times New Roman"/>
      <w:snapToGrid/>
      <w:szCs w:val="24"/>
    </w:rPr>
  </w:style>
  <w:style w:type="paragraph" w:styleId="Sprechblasentext">
    <w:name w:val="Balloon Text"/>
    <w:basedOn w:val="Standard"/>
    <w:link w:val="SprechblasentextZchn"/>
    <w:rsid w:val="003548CA"/>
    <w:rPr>
      <w:rFonts w:ascii="Tahoma" w:hAnsi="Tahoma" w:cs="Tahoma"/>
      <w:sz w:val="16"/>
      <w:szCs w:val="16"/>
    </w:rPr>
  </w:style>
  <w:style w:type="character" w:customStyle="1" w:styleId="SprechblasentextZchn">
    <w:name w:val="Sprechblasentext Zchn"/>
    <w:basedOn w:val="Absatz-Standardschriftart"/>
    <w:link w:val="Sprechblasentext"/>
    <w:rsid w:val="003548CA"/>
    <w:rPr>
      <w:rFonts w:ascii="Tahoma" w:hAnsi="Tahoma" w:cs="Tahoma"/>
      <w:snapToGrid w:val="0"/>
      <w:sz w:val="16"/>
      <w:szCs w:val="16"/>
    </w:rPr>
  </w:style>
  <w:style w:type="character" w:styleId="Hyperlink">
    <w:name w:val="Hyperlink"/>
    <w:basedOn w:val="Absatz-Standardschriftart"/>
    <w:rsid w:val="000E1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Arial" w:hAnsi="Arial"/>
      <w:snapToGrid w:val="0"/>
      <w:sz w:val="24"/>
    </w:rPr>
  </w:style>
  <w:style w:type="paragraph" w:styleId="berschrift1">
    <w:name w:val="heading 1"/>
    <w:basedOn w:val="Standard"/>
    <w:next w:val="Standard"/>
    <w:qFormat/>
    <w:pPr>
      <w:keepNext/>
      <w:widowControl/>
      <w:tabs>
        <w:tab w:val="left" w:pos="-567"/>
      </w:tabs>
      <w:ind w:right="-3"/>
      <w:outlineLvl w:val="0"/>
    </w:pPr>
    <w:rPr>
      <w:b/>
    </w:rPr>
  </w:style>
  <w:style w:type="paragraph" w:styleId="berschrift3">
    <w:name w:val="heading 3"/>
    <w:basedOn w:val="Standard"/>
    <w:next w:val="Textkrper"/>
    <w:qFormat/>
    <w:pPr>
      <w:widowControl/>
      <w:suppressAutoHyphens/>
      <w:spacing w:before="280" w:after="280"/>
      <w:outlineLvl w:val="2"/>
    </w:pPr>
    <w:rPr>
      <w:rFonts w:ascii="Times New Roman" w:hAnsi="Times New Roman"/>
      <w:b/>
      <w:snapToGrid/>
      <w:sz w:val="27"/>
    </w:rPr>
  </w:style>
  <w:style w:type="paragraph" w:styleId="berschrift4">
    <w:name w:val="heading 4"/>
    <w:basedOn w:val="Standard"/>
    <w:next w:val="Standard"/>
    <w:qFormat/>
    <w:pPr>
      <w:keepNext/>
      <w:widowControl/>
      <w:outlineLvl w:val="3"/>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framePr w:w="1512" w:h="4534" w:hRule="exact" w:vSpace="240" w:wrap="auto" w:vAnchor="page" w:hAnchor="page" w:x="10027" w:y="2955"/>
      <w:pBdr>
        <w:top w:val="single" w:sz="6" w:space="0" w:color="FFFFFF"/>
        <w:left w:val="single" w:sz="6" w:space="0" w:color="FFFFFF"/>
        <w:bottom w:val="single" w:sz="6" w:space="0" w:color="FFFFFF"/>
        <w:right w:val="single" w:sz="6" w:space="0" w:color="FFFFFF"/>
      </w:pBdr>
      <w:tabs>
        <w:tab w:val="left" w:pos="0"/>
      </w:tabs>
    </w:pPr>
    <w:rPr>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character" w:styleId="Fett">
    <w:name w:val="Strong"/>
    <w:basedOn w:val="Absatz-Standardschriftart"/>
    <w:qFormat/>
    <w:rPr>
      <w:b/>
      <w:bCs/>
    </w:rPr>
  </w:style>
  <w:style w:type="paragraph" w:customStyle="1" w:styleId="Default">
    <w:name w:val="Default"/>
    <w:pPr>
      <w:suppressAutoHyphens/>
      <w:autoSpaceDE w:val="0"/>
    </w:pPr>
    <w:rPr>
      <w:rFonts w:ascii="Arial" w:hAnsi="Arial"/>
      <w:color w:val="000000"/>
      <w:sz w:val="24"/>
    </w:rPr>
  </w:style>
  <w:style w:type="paragraph" w:styleId="StandardWeb">
    <w:name w:val="Normal (Web)"/>
    <w:basedOn w:val="Standard"/>
    <w:uiPriority w:val="99"/>
    <w:pPr>
      <w:widowControl/>
      <w:suppressAutoHyphens/>
      <w:spacing w:before="280" w:after="280"/>
    </w:pPr>
    <w:rPr>
      <w:rFonts w:ascii="Times New Roman" w:hAnsi="Times New Roman"/>
      <w:snapToGrid/>
    </w:rPr>
  </w:style>
  <w:style w:type="character" w:customStyle="1" w:styleId="FuzeileZchn">
    <w:name w:val="Fußzeile Zchn"/>
    <w:basedOn w:val="Absatz-Standardschriftart"/>
    <w:link w:val="Fuzeile"/>
    <w:uiPriority w:val="99"/>
    <w:rsid w:val="002F6664"/>
    <w:rPr>
      <w:rFonts w:ascii="Arial" w:hAnsi="Arial"/>
      <w:snapToGrid w:val="0"/>
      <w:sz w:val="24"/>
    </w:rPr>
  </w:style>
  <w:style w:type="paragraph" w:styleId="Listenabsatz">
    <w:name w:val="List Paragraph"/>
    <w:basedOn w:val="Standard"/>
    <w:uiPriority w:val="34"/>
    <w:qFormat/>
    <w:rsid w:val="00007AF5"/>
    <w:pPr>
      <w:ind w:left="720"/>
      <w:contextualSpacing/>
    </w:pPr>
  </w:style>
  <w:style w:type="paragraph" w:customStyle="1" w:styleId="docdata">
    <w:name w:val="docdata"/>
    <w:aliases w:val="docy,v5,12866,baiaagaaboqcaaad/ikaaawzmaaaaaaaaaaaaaaaaaaaaaaaaaaaaaaaaaaaaaaaaaaaaaaaaaaaaaaaaaaaaaaaaaaaaaaaaaaaaaaaaaaaaaaaaaaaaaaaaaaaaaaaaaaaaaaaaaaaaaaaaaaaaaaaaaaaaaaaaaaaaaaaaaaaaaaaaaaaaaaaaaaaaaaaaaaaaaaaaaaaaaaaaaaaaaaaaaaaaaaaaaaaaaa"/>
    <w:basedOn w:val="Standard"/>
    <w:rsid w:val="008433A1"/>
    <w:pPr>
      <w:widowControl/>
      <w:spacing w:before="100" w:beforeAutospacing="1" w:after="100" w:afterAutospacing="1"/>
    </w:pPr>
    <w:rPr>
      <w:rFonts w:ascii="Times New Roman" w:hAnsi="Times New Roman"/>
      <w:snapToGrid/>
      <w:szCs w:val="24"/>
    </w:rPr>
  </w:style>
  <w:style w:type="paragraph" w:styleId="Sprechblasentext">
    <w:name w:val="Balloon Text"/>
    <w:basedOn w:val="Standard"/>
    <w:link w:val="SprechblasentextZchn"/>
    <w:rsid w:val="003548CA"/>
    <w:rPr>
      <w:rFonts w:ascii="Tahoma" w:hAnsi="Tahoma" w:cs="Tahoma"/>
      <w:sz w:val="16"/>
      <w:szCs w:val="16"/>
    </w:rPr>
  </w:style>
  <w:style w:type="character" w:customStyle="1" w:styleId="SprechblasentextZchn">
    <w:name w:val="Sprechblasentext Zchn"/>
    <w:basedOn w:val="Absatz-Standardschriftart"/>
    <w:link w:val="Sprechblasentext"/>
    <w:rsid w:val="003548CA"/>
    <w:rPr>
      <w:rFonts w:ascii="Tahoma" w:hAnsi="Tahoma" w:cs="Tahoma"/>
      <w:snapToGrid w:val="0"/>
      <w:sz w:val="16"/>
      <w:szCs w:val="16"/>
    </w:rPr>
  </w:style>
  <w:style w:type="character" w:styleId="Hyperlink">
    <w:name w:val="Hyperlink"/>
    <w:basedOn w:val="Absatz-Standardschriftart"/>
    <w:rsid w:val="000E1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ebruecke.org/wp-content/uploads/2019/10/4-Punkte-Papier_B%C3%BCndnis_St%C3%A4dte_Sicherer_H%C3%A4f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Karlsruhe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Karlsruhe</dc:creator>
  <cp:lastModifiedBy>Schiller Gabi</cp:lastModifiedBy>
  <cp:revision>3</cp:revision>
  <cp:lastPrinted>2019-10-09T12:35:00Z</cp:lastPrinted>
  <dcterms:created xsi:type="dcterms:W3CDTF">2019-10-09T12:35:00Z</dcterms:created>
  <dcterms:modified xsi:type="dcterms:W3CDTF">2019-10-09T12:37:00Z</dcterms:modified>
</cp:coreProperties>
</file>